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F1" w:rsidRPr="009D56F1" w:rsidRDefault="009D56F1" w:rsidP="009D56F1">
      <w:pPr>
        <w:widowControl/>
        <w:spacing w:after="150" w:line="300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bookmarkStart w:id="0" w:name="_GoBack"/>
      <w:r w:rsidRPr="009D56F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一平三端直播互动教学操作指南</w:t>
      </w:r>
      <w:bookmarkEnd w:id="0"/>
      <w:r w:rsidRPr="009D56F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（授课备案）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关键词：线上教 不耽误 免费用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特殊时期，借助一平三端，开展远程在线教学方式。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操作指南（直播教学、在线课程搭建）提供给各位老师备用。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7EA72E"/>
          <w:kern w:val="0"/>
          <w:szCs w:val="21"/>
          <w:shd w:val="clear" w:color="auto" w:fill="FFD696"/>
        </w:rPr>
        <w:t>获取app: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1.手机应用商店或者APP Store ，搜索“学习通”下载安装。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2.新用户下载学习通之后，点击“我”&gt;&gt;头像，选择“新用户注册”，利用手机</w:t>
      </w:r>
      <w:proofErr w:type="gramStart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号注册</w:t>
      </w:r>
      <w:proofErr w:type="gramEnd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登录，即可使用。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3.在“我”——课程——右上角新建课程，分享班级</w:t>
      </w:r>
      <w:proofErr w:type="gramStart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邀请码给学生</w:t>
      </w:r>
      <w:proofErr w:type="gramEnd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，即可开启在线互动教学。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直播互动教学：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可以打破空间局限，教师借助手机、电脑，跟学生实现远程直播授课，授课同时还可推送教学文档资料，发放教学活动，实现师生互动交流。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</w:t>
      </w: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在线课程：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教师可以使用覆盖各教学层次的示范教学包、</w:t>
      </w:r>
      <w:proofErr w:type="gramStart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超星丰富</w:t>
      </w:r>
      <w:proofErr w:type="gramEnd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的备课资源或教师自有资源，快速建设一门在线课程。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9D56F1" w:rsidRPr="009D56F1" w:rsidRDefault="009D56F1" w:rsidP="009D56F1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课前：</w:t>
      </w:r>
      <w:proofErr w:type="gramStart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建课备课</w:t>
      </w:r>
      <w:proofErr w:type="gramEnd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，推送任务给学生学习；</w:t>
      </w:r>
    </w:p>
    <w:p w:rsidR="009D56F1" w:rsidRPr="009D56F1" w:rsidRDefault="009D56F1" w:rsidP="009D56F1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课中：搭配直播教学功能，完成内容讲授与教学互动；</w:t>
      </w:r>
    </w:p>
    <w:p w:rsidR="009D56F1" w:rsidRPr="009D56F1" w:rsidRDefault="009D56F1" w:rsidP="009D56F1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课后：无纸化考核、复习等全环节。教学数据全程记录。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9D56F1" w:rsidRPr="009D56F1" w:rsidRDefault="009D56F1" w:rsidP="009D56F1">
      <w:pPr>
        <w:widowControl/>
        <w:jc w:val="left"/>
        <w:rPr>
          <w:rFonts w:ascii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 w:val="27"/>
          <w:szCs w:val="27"/>
          <w:shd w:val="clear" w:color="auto" w:fill="FFFFFF"/>
        </w:rPr>
        <w:t>板块</w:t>
      </w:r>
      <w:proofErr w:type="gramStart"/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 w:val="27"/>
          <w:szCs w:val="27"/>
          <w:shd w:val="clear" w:color="auto" w:fill="FFFFFF"/>
        </w:rPr>
        <w:t>一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 w:val="27"/>
          <w:szCs w:val="27"/>
          <w:shd w:val="clear" w:color="auto" w:fill="FFFFFF"/>
        </w:rPr>
        <w:t>：开展直播教学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>一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 xml:space="preserve"> 手机直播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课程中找到班级，在➕，活动中找到直播。即可完成，手机直播。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直播结束后可以选择允许回看，学生可以反复观看。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直播可转发至其他班级群聊，满足多个班级观看。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b/>
          <w:bCs/>
          <w:color w:val="333333"/>
          <w:kern w:val="0"/>
          <w:szCs w:val="21"/>
          <w:shd w:val="clear" w:color="auto" w:fill="FFD696"/>
        </w:rPr>
        <w:t>二</w:t>
      </w:r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 xml:space="preserve"> 直播客户端直播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开放超星智慧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直播系统客户端辅助教师开展线上教学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MS Gothic" w:eastAsia="MS Gothic" w:hAnsi="MS Gothic" w:cs="MS Gothic" w:hint="eastAsia"/>
          <w:color w:val="333333"/>
          <w:kern w:val="0"/>
          <w:szCs w:val="21"/>
        </w:rPr>
        <w:t>​</w:t>
      </w: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直播➕文档分享方式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电脑上安装直播客户端，分享链接给学生，只要</w:t>
      </w: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电脑上有摄像头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，就可以进行直播教学。直播过程中可以发放问答题。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 wp14:anchorId="61A98B04" wp14:editId="4046F0F2">
            <wp:extent cx="4579620" cy="2638758"/>
            <wp:effectExtent l="0" t="0" r="0" b="9525"/>
            <wp:docPr id="5" name="图片 5" descr="http://p.ananas.chaoxing.com/star3/720_414Q50/82e043364bb08307169fa8f4b4067dc0.jpg?rw=2558&amp;rh=1472&amp;_fileSize=360609&amp;_orientat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.ananas.chaoxing.com/star3/720_414Q50/82e043364bb08307169fa8f4b4067dc0.jpg?rw=2558&amp;rh=1472&amp;_fileSize=360609&amp;_orientation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83" cy="26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除教师形象外，还可投送视频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/图片/以及电脑桌面（操作类课程可用）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 wp14:anchorId="7C963B3E" wp14:editId="2A6BB6BB">
            <wp:extent cx="4627060" cy="2642565"/>
            <wp:effectExtent l="0" t="0" r="2540" b="5715"/>
            <wp:docPr id="4" name="图片 4" descr="http://p.ananas.chaoxing.com/star3/720_411Q50/9919fe3a114fe4ea009f8d26f31834fe.jpg?rw=2550&amp;rh=1456&amp;_fileSize=216145&amp;_orientat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.ananas.chaoxing.com/star3/720_411Q50/9919fe3a114fe4ea009f8d26f31834fe.jpg?rw=2550&amp;rh=1456&amp;_fileSize=216145&amp;_orientation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060" cy="26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lastRenderedPageBreak/>
        <w:t>点击文档添加，可一边直播，一边推送相关文档。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 wp14:anchorId="014DEB7F" wp14:editId="25500629">
            <wp:extent cx="4649958" cy="2686642"/>
            <wp:effectExtent l="0" t="0" r="0" b="0"/>
            <wp:docPr id="3" name="图片 3" descr="http://p.ananas.chaoxing.com/star3/720_416Q50/07be458ffd070cb165b3d153a7594595.jpg?rw=2554&amp;rh=1476&amp;_fileSize=423399&amp;_orientat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.ananas.chaoxing.com/star3/720_416Q50/07be458ffd070cb165b3d153a7594595.jpg?rw=2554&amp;rh=1476&amp;_fileSize=423399&amp;_orientation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958" cy="268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通过右上方分享，可通过多种方式进行分享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 wp14:anchorId="0A090E05" wp14:editId="186B7A7F">
            <wp:extent cx="4648200" cy="2678273"/>
            <wp:effectExtent l="0" t="0" r="0" b="8255"/>
            <wp:docPr id="2" name="图片 2" descr="http://p.ananas.chaoxing.com/star3/720_414Q50/c02a631e211f5916fd4192b60cfc8c05.jpg?rw=2558&amp;rh=1472&amp;_fileSize=198626&amp;_orientat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.ananas.chaoxing.com/star3/720_414Q50/c02a631e211f5916fd4192b60cfc8c05.jpg?rw=2558&amp;rh=1472&amp;_fileSize=198626&amp;_orientation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275" cy="268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分享方式</w:t>
      </w:r>
      <w:r w:rsidRPr="009D56F1">
        <w:rPr>
          <w:rFonts w:ascii="Cambria Math" w:eastAsia="微软雅黑" w:hAnsi="Cambria Math" w:cs="Cambria Math"/>
          <w:color w:val="333333"/>
          <w:kern w:val="0"/>
          <w:szCs w:val="21"/>
        </w:rPr>
        <w:t>⬇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D696"/>
        </w:rPr>
        <w:t>不局限：所有能接收到以下途径的学生都可以看到教师的直播。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lastRenderedPageBreak/>
        <w:drawing>
          <wp:inline distT="0" distB="0" distL="0" distR="0" wp14:anchorId="6E471D75" wp14:editId="3942065B">
            <wp:extent cx="4716780" cy="2581374"/>
            <wp:effectExtent l="0" t="0" r="7620" b="9525"/>
            <wp:docPr id="1" name="图片 1" descr="http://p.ananas.chaoxing.com/star3/720_394Q50/304afc5613008781ad0be2d888fabe22.jpg?rw=774&amp;rh=424&amp;_fileSize=31267&amp;_orientatio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.ananas.chaoxing.com/star3/720_394Q50/304afc5613008781ad0be2d888fabe22.jpg?rw=774&amp;rh=424&amp;_fileSize=31267&amp;_orientation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8" cy="258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9D56F1">
        <w:rPr>
          <w:rFonts w:ascii="微软雅黑" w:eastAsia="微软雅黑" w:hAnsi="微软雅黑" w:cs="微软雅黑" w:hint="eastAsia"/>
          <w:b/>
          <w:bCs/>
          <w:color w:val="AE5DA1"/>
          <w:kern w:val="0"/>
          <w:szCs w:val="21"/>
        </w:rPr>
        <w:t>超星直播</w:t>
      </w:r>
      <w:proofErr w:type="gramEnd"/>
      <w:r w:rsidRPr="009D56F1">
        <w:rPr>
          <w:rFonts w:ascii="微软雅黑" w:eastAsia="微软雅黑" w:hAnsi="微软雅黑" w:cs="微软雅黑" w:hint="eastAsia"/>
          <w:b/>
          <w:bCs/>
          <w:color w:val="AE5DA1"/>
          <w:kern w:val="0"/>
          <w:szCs w:val="21"/>
        </w:rPr>
        <w:t>客户端</w:t>
      </w:r>
      <w:r w:rsidRPr="009D56F1">
        <w:rPr>
          <w:rFonts w:ascii="微软雅黑" w:eastAsia="微软雅黑" w:hAnsi="微软雅黑" w:cs="宋体" w:hint="eastAsia"/>
          <w:b/>
          <w:bCs/>
          <w:color w:val="AE5DA1"/>
          <w:kern w:val="0"/>
          <w:szCs w:val="21"/>
        </w:rPr>
        <w:t>windows版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通过链接下载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hyperlink r:id="rId13" w:history="1">
        <w:r w:rsidRPr="009D56F1">
          <w:rPr>
            <w:rFonts w:ascii="微软雅黑" w:eastAsia="微软雅黑" w:hAnsi="微软雅黑" w:cs="宋体" w:hint="eastAsia"/>
            <w:color w:val="0066CC"/>
            <w:kern w:val="0"/>
            <w:szCs w:val="21"/>
            <w:u w:val="single"/>
          </w:rPr>
          <w:t>http://apps.chaoxing.com/d/app/170.html</w:t>
        </w:r>
      </w:hyperlink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PS.此处直播不计入“权重设置”中的直播成绩。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b/>
          <w:bCs/>
          <w:color w:val="333333"/>
          <w:kern w:val="0"/>
          <w:szCs w:val="21"/>
          <w:shd w:val="clear" w:color="auto" w:fill="FFD696"/>
        </w:rPr>
        <w:t>三</w:t>
      </w:r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 xml:space="preserve"> 录制速课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教师可选择“</w:t>
      </w:r>
      <w:proofErr w:type="spellStart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ppt</w:t>
      </w:r>
      <w:proofErr w:type="spellEnd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+录音”，将所需讲的内容录制成为速课，添加在章节或者转发给学生进行学习。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速课录制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完成，相当于做好了简单的线上课程资源。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课程页面打开教案，选择需要讲解的内容，在右下角更多，</w:t>
      </w:r>
      <w:proofErr w:type="gramStart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找到速课录制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FFFF"/>
        </w:rPr>
        <w:t>，点开即可，录制结束选择保存至云盘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>四 同步课堂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MS Gothic" w:eastAsia="MS Gothic" w:hAnsi="MS Gothic" w:cs="MS Gothic" w:hint="eastAsia"/>
          <w:color w:val="333333"/>
          <w:kern w:val="0"/>
          <w:szCs w:val="21"/>
        </w:rPr>
        <w:t>​</w:t>
      </w: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学生在学习通输入邀请码，加入同步课堂，即可听到教师在手机另一端授课，学生手机上会同步看到</w:t>
      </w:r>
      <w:proofErr w:type="spellStart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ppt</w:t>
      </w:r>
      <w:proofErr w:type="spellEnd"/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D696"/>
        </w:rPr>
        <w:t>不局限：输入邀请码的学生都可以看到教师的直播。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 w:val="27"/>
          <w:szCs w:val="27"/>
        </w:rPr>
        <w:lastRenderedPageBreak/>
        <w:t>板块二：在线课程搭建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9D56F1">
        <w:rPr>
          <w:rFonts w:ascii="微软雅黑" w:eastAsia="微软雅黑" w:hAnsi="微软雅黑" w:cs="微软雅黑" w:hint="eastAsia"/>
          <w:b/>
          <w:bCs/>
          <w:color w:val="333333"/>
          <w:kern w:val="0"/>
          <w:szCs w:val="21"/>
          <w:shd w:val="clear" w:color="auto" w:fill="FFD696"/>
        </w:rPr>
        <w:t>一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 xml:space="preserve"> 选用自己需要的示范教学包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微软雅黑" w:hint="eastAsia"/>
          <w:color w:val="333333"/>
          <w:kern w:val="0"/>
          <w:szCs w:val="21"/>
        </w:rPr>
        <w:t>提供示范教学包，辅助教师进行线上教学。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学习通—课程—选择新建课程—示范教学包—选择是否有自己教授可用的课程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DF402A"/>
          <w:kern w:val="0"/>
          <w:szCs w:val="21"/>
        </w:rPr>
        <w:t>示范教学包</w:t>
      </w:r>
      <w:r w:rsidRPr="009D56F1">
        <w:rPr>
          <w:rFonts w:ascii="微软雅黑" w:eastAsia="微软雅黑" w:hAnsi="微软雅黑" w:cs="宋体" w:hint="eastAsia"/>
          <w:b/>
          <w:bCs/>
          <w:color w:val="F9973B"/>
          <w:kern w:val="0"/>
          <w:szCs w:val="21"/>
        </w:rPr>
        <w:t>：</w:t>
      </w: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包含完整的授课视频、资料、作业库、试卷库、教案活动。以此为基础，教师可根据自己的授课情况进行摘取补充。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>学银在线</w:t>
      </w:r>
      <w:proofErr w:type="gramEnd"/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>课程: 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千门覆盖全学科的优质课程。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>二 平台自建课程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教师可将手头现成的教学资料，通过平台按照章节进行上传。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shd w:val="clear" w:color="auto" w:fill="FFD696"/>
        </w:rPr>
        <w:t>三 线上作业/考试随手发</w:t>
      </w:r>
    </w:p>
    <w:p w:rsidR="009D56F1" w:rsidRPr="009D56F1" w:rsidRDefault="009D56F1" w:rsidP="009D56F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D56F1">
        <w:rPr>
          <w:rFonts w:ascii="微软雅黑" w:eastAsia="微软雅黑" w:hAnsi="微软雅黑" w:cs="宋体" w:hint="eastAsia"/>
          <w:color w:val="333333"/>
          <w:kern w:val="0"/>
          <w:szCs w:val="21"/>
        </w:rPr>
        <w:t>距离不是问题，无纸化随时检测。</w:t>
      </w:r>
    </w:p>
    <w:p w:rsidR="00685CCC" w:rsidRPr="009D56F1" w:rsidRDefault="00685CCC"/>
    <w:sectPr w:rsidR="00685CCC" w:rsidRPr="009D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10" w:rsidRDefault="00E01710" w:rsidP="009D56F1">
      <w:r>
        <w:separator/>
      </w:r>
    </w:p>
  </w:endnote>
  <w:endnote w:type="continuationSeparator" w:id="0">
    <w:p w:rsidR="00E01710" w:rsidRDefault="00E01710" w:rsidP="009D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10" w:rsidRDefault="00E01710" w:rsidP="009D56F1">
      <w:r>
        <w:separator/>
      </w:r>
    </w:p>
  </w:footnote>
  <w:footnote w:type="continuationSeparator" w:id="0">
    <w:p w:rsidR="00E01710" w:rsidRDefault="00E01710" w:rsidP="009D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A3091"/>
    <w:multiLevelType w:val="multilevel"/>
    <w:tmpl w:val="BDD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33"/>
    <w:rsid w:val="00685CCC"/>
    <w:rsid w:val="006C4F33"/>
    <w:rsid w:val="009D56F1"/>
    <w:rsid w:val="00E0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56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6F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D56F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D5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9D56F1"/>
  </w:style>
  <w:style w:type="character" w:styleId="a6">
    <w:name w:val="Hyperlink"/>
    <w:basedOn w:val="a0"/>
    <w:uiPriority w:val="99"/>
    <w:semiHidden/>
    <w:unhideWhenUsed/>
    <w:rsid w:val="009D56F1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D56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6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56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6F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D56F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D5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9D56F1"/>
  </w:style>
  <w:style w:type="character" w:styleId="a6">
    <w:name w:val="Hyperlink"/>
    <w:basedOn w:val="a0"/>
    <w:uiPriority w:val="99"/>
    <w:semiHidden/>
    <w:unhideWhenUsed/>
    <w:rsid w:val="009D56F1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D56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5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pps.chaoxing.com/d/app/17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2020-02-02T16:00:00Z</dcterms:created>
  <dcterms:modified xsi:type="dcterms:W3CDTF">2020-02-02T16:05:00Z</dcterms:modified>
</cp:coreProperties>
</file>